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63" w:afterAutospacing="0" w:line="21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俄乌战争对贸易的影响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63" w:afterAutospacing="0" w:line="210" w:lineRule="atLeast"/>
        <w:ind w:left="0" w:right="0" w:firstLine="0"/>
        <w:jc w:val="center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202061224  刘坤迪</w:t>
      </w:r>
    </w:p>
    <w:p>
      <w:pPr>
        <w:pStyle w:val="3"/>
        <w:keepNext w:val="0"/>
        <w:keepLines w:val="0"/>
        <w:widowControl/>
        <w:suppressLineNumbers w:val="0"/>
        <w:spacing w:line="360" w:lineRule="auto"/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2022年接近尾声，对于本年度来说，俄乌战争算得上是一件轰轰烈烈的大事。这一场战争不仅是两个国家之间的事情，更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是对全球的贸易经济产生了不小的影响。</w:t>
      </w:r>
    </w:p>
    <w:p>
      <w:pPr>
        <w:pStyle w:val="3"/>
        <w:keepNext w:val="0"/>
        <w:keepLines w:val="0"/>
        <w:widowControl/>
        <w:suppressLineNumbers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首先，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对于中国来说，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中国是乌克兰最大的贸易伙伴国，自从俄乌发生冲突以来，卖往乌克兰的货物越来越少了，再加上俄乌局势紧张加上汇率不稳定等因素，乌克兰的订单可能长期无法恢复正常。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浙江义乌从事中乌贸易的出口商家表示，俄乌发生冲突以来，来自乌克兰的订单量明显有所减少，往年本应迎来的年后订货高峰期，在今年也并没有出现。在进口方面，作为我国第一大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"https://www.zhihu.com/search?q=%E8%91%B5%E8%8A%B1%E7%B1%BD%E6%B2%B9&amp;search_source=Entity&amp;hybrid_search_source=Entity&amp;hybrid_search_extra={"sourceType":"answer","sourceId":2373773935}"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auto"/>
          <w:sz w:val="21"/>
          <w:szCs w:val="21"/>
          <w:u w:val="none"/>
        </w:rPr>
        <w:t>葵花籽油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进口国和第二大玉米进口国，乌克兰的局势紧张导致粮食价格上涨，还将影响到国内饲料的价格随之上涨。</w:t>
      </w:r>
    </w:p>
    <w:p>
      <w:pPr>
        <w:pStyle w:val="3"/>
        <w:keepNext w:val="0"/>
        <w:keepLines w:val="0"/>
        <w:widowControl/>
        <w:suppressLineNumbers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而对于国际贸易形式，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俄乌当前的局势，短期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刺激了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"https://www.zhihu.com/search?q=%E5%A4%A7%E5%AE%97%E5%95%86%E5%93%81&amp;search_source=Entity&amp;hybrid_search_source=Entity&amp;hybrid_search_extra={"sourceType":"answer","sourceId":2373773935}"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auto"/>
          <w:sz w:val="21"/>
          <w:szCs w:val="21"/>
          <w:u w:val="none"/>
        </w:rPr>
        <w:t>大宗商品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价格的上涨。2月24日，铝价突破2008年高点报3388美元，创历史新高，涨幅扩大至近3%，升至逾13年来最高水平。3月2日，国际油价继续大涨，WTI原油站上110美元/桶，续创2013年来新高；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instrText xml:space="preserve"> HYPERLINK "https://www.zhihu.com/search?q=%E5%B8%83%E4%BC%A6%E7%89%B9%E5%8E%9F%E6%B2%B9&amp;search_source=Entity&amp;hybrid_search_source=Entity&amp;hybrid_search_extra={"sourceType":"answer","sourceId":2373773935}" \t "_blank" </w:instrTex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auto"/>
          <w:sz w:val="21"/>
          <w:szCs w:val="21"/>
          <w:u w:val="none"/>
        </w:rPr>
        <w:t>布伦特原油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也越过了111美元/桶。</w:t>
      </w:r>
    </w:p>
    <w:p>
      <w:pPr>
        <w:pStyle w:val="3"/>
        <w:keepNext w:val="0"/>
        <w:keepLines w:val="0"/>
        <w:widowControl/>
        <w:suppressLineNumbers w:val="0"/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通过浏览各网站，不难发现，俄乌战争对于全球经济造成的影响主要来自于以下几个方面。</w:t>
      </w:r>
    </w:p>
    <w:p>
      <w:pPr>
        <w:pStyle w:val="3"/>
        <w:keepNext w:val="0"/>
        <w:keepLines w:val="0"/>
        <w:widowControl/>
        <w:suppressLineNumbers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对于货币来说，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受到两国冲突和国际制裁的影响，俄罗斯和乌克兰货币大幅贬值。2月24日当天，俄罗斯卢布对美元汇率一度跌至1:86，创2016年1月以来的最低纪录；卢布兑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欧元汇率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跌至1:99.99，创2014年12月以来的最低纪录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而人民币由于具备一定的避险属性，避险资金配置人民币资产的需求有所增加。2月24日当天，人民币对美元中间价调升33个基点，报6.3280，当日上午，在岸人民币对美元汇率盘中最高6.3105。</w:t>
      </w:r>
    </w:p>
    <w:p>
      <w:pPr>
        <w:pStyle w:val="3"/>
        <w:keepNext w:val="0"/>
        <w:keepLines w:val="0"/>
        <w:widowControl/>
        <w:suppressLineNumbers w:val="0"/>
        <w:spacing w:line="360" w:lineRule="auto"/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在航运方面，相关的担忧主要来自于油价、港口安全和拥堵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据中新财经报道，受俄乌局势影响，原油期货近日持续上涨。24日,布伦特原油期货主力合约一度站上100美元/桶关口，达到八年来高位。对于集装箱航线而言，燃料是最大的成本之一，但最终会通过燃油调整系数附加费转嫁给货物托运人。货运船只因货物不能及时卸下而大批量的在港口造成滞留和拥堵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同时，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港口安全是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也是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直接受影响的最大因素。乌克兰港口的航运服务风险升级，乌克兰和俄罗斯的黑海和亚速海水域已被添加到高风险区域；欧盟对俄罗斯的制裁，可能会导致当地港口清关的查验率增加、通关效率降低，拥堵加剧！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63" w:afterAutospacing="0" w:line="360" w:lineRule="auto"/>
        <w:ind w:left="0"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除了现实层面的港口安全，网络层面的安全也引发了业界的担忧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网络层面，由于战争的持续，敌对国家在网络及通讯上面做了很多破坏措施，货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"https://www.cifnews.com/solution/logistics_all?origin=article_word_wl" \t "https://www.cifnews.com/article/_blank"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物流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转信息更新以及交易信息更新都受到很大的威胁。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63" w:afterAutospacing="0" w:line="360" w:lineRule="auto"/>
        <w:ind w:left="0"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而在金融市场上，也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由于乌克兰局势的持续恶化，推升了全球避险情绪，人民币因“避险”特征凸显，维持强势。离岸人民币对美元汇率更是一度升破6.31关口，刷新近4年高位。这一波汇率变化，让一些本就利润不高的外贸行业更是雪上加霜。，今年汇率市场依然充满高度不确定性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3NzA1MDMwODkxY2NjZTI5YjYyZGJiOTFkNjdhMDcifQ=="/>
  </w:docVars>
  <w:rsids>
    <w:rsidRoot w:val="00000000"/>
    <w:rsid w:val="14D4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748</Words>
  <Characters>759</Characters>
  <Lines>0</Lines>
  <Paragraphs>0</Paragraphs>
  <TotalTime>10</TotalTime>
  <ScaleCrop>false</ScaleCrop>
  <LinksUpToDate>false</LinksUpToDate>
  <CharactersWithSpaces>763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2022-12-03T05:15:34Z</dcterms:created>
  <dc:creator>apple</dc:creator>
  <cp:lastModifiedBy>诺诺</cp:lastModifiedBy>
  <dcterms:modified xsi:type="dcterms:W3CDTF">2022-12-03T05:33:59Z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79D8DAEC73114FF49CB9A11E1100120D</vt:lpwstr>
  </property>
</Properties>
</file>